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E0A74" w14:textId="68CD3CDE" w:rsidR="00ED4AB9" w:rsidRDefault="00CD6276" w:rsidP="00032B15">
      <w:pPr>
        <w:ind w:left="-567" w:right="-709" w:firstLine="993"/>
      </w:pPr>
      <w:r w:rsidRPr="00CD6276">
        <w:t xml:space="preserve">Każdy Klient jest zaznajamiany z przeciwwskazaniami, skutkami ubocznymi i zaleceniami </w:t>
      </w:r>
      <w:proofErr w:type="spellStart"/>
      <w:r w:rsidRPr="00CD6276">
        <w:t>pozabiegowymi</w:t>
      </w:r>
      <w:proofErr w:type="spellEnd"/>
      <w:r w:rsidRPr="00CD6276">
        <w:t>, a przystępując do Zabiegu mają ich pełną świadomość i je akceptują. W przypadku najpoważniejszych Zabiegów i powikłań Pracownik ma prawo odebrać w tym przedmiocie pisemne potwierdzenie oraz odmówić wykonania Zabiegu przy braku woli złożenia takiego oświadczenia przez Klienta.</w:t>
      </w:r>
    </w:p>
    <w:p w14:paraId="578BFC7D" w14:textId="124FF539" w:rsidR="004A13A2" w:rsidRDefault="004A13A2" w:rsidP="00032B15">
      <w:pPr>
        <w:ind w:left="-567" w:right="-709" w:firstLine="993"/>
      </w:pPr>
      <w:r w:rsidRPr="004A13A2">
        <w:t>Klienci, przed rozpoczęciem Zabiegu, mają obowiązek powiadomienia Pracownika o wszelkich dolegliwościach i przeciwwskazaniach, które mogą wpłynąć na przebieg Zabiegu, w szczególności o: chorobach serca, używaniu rozrusznika serca, chorobach nowotworowych, stanach zapalanych w fazie ostrej, przebytej żółtaczce i innych chorobach zakaźnych, ciąży lub okresie połogowym, posiadanych protezach lub wkładkach (np. domacicznych), przyjmowaniu leków zmniejszających krzepliwość krwi oraz niestandardowych reakcjach na widok krwi lub przerwanej ciągłości tkanek ciała.</w:t>
      </w:r>
    </w:p>
    <w:p w14:paraId="49F2E0F9" w14:textId="45D62E90" w:rsidR="004A13A2" w:rsidRDefault="00C61E3B" w:rsidP="00032B15">
      <w:pPr>
        <w:ind w:left="-567" w:right="-709" w:firstLine="993"/>
      </w:pPr>
      <w:r w:rsidRPr="00C61E3B">
        <w:t>Każdorazowo, gdy Zabieg nie jest wykonany w serii, w której odstępy między kolejnymi Zabiegami wynoszą maksymalnie 7 dni lub przed rozpoczęciem kolejnej serii, która następuje po okresie dłuższym niż 14 dni, Klient winien potwierdzić aktualność wywiadu i przekazanych informacji.</w:t>
      </w:r>
    </w:p>
    <w:p w14:paraId="4E0026FC" w14:textId="675A80BB" w:rsidR="00032B15" w:rsidRDefault="00032B15" w:rsidP="00032B15">
      <w:pPr>
        <w:ind w:left="-567" w:right="-709" w:firstLine="993"/>
      </w:pPr>
      <w:r w:rsidRPr="00032B15">
        <w:t>Promocje nie łączą się z innymi promocjami i rabatami, chyba że wyraźnie zaznaczono inaczej w ofercie specjalnej</w:t>
      </w:r>
    </w:p>
    <w:sectPr w:rsidR="00032B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D26"/>
    <w:rsid w:val="00032B15"/>
    <w:rsid w:val="004A13A2"/>
    <w:rsid w:val="00530D26"/>
    <w:rsid w:val="006D1D89"/>
    <w:rsid w:val="00C0002D"/>
    <w:rsid w:val="00C61E3B"/>
    <w:rsid w:val="00CD6276"/>
    <w:rsid w:val="00ED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65734"/>
  <w15:chartTrackingRefBased/>
  <w15:docId w15:val="{E2B2865F-32E5-4FB9-A250-E36BB404F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Liudmila Stsiolnaya</dc:creator>
  <cp:keywords/>
  <dc:description/>
  <cp:lastModifiedBy>Liudmila Stsiolnaya</cp:lastModifiedBy>
  <cp:revision>6</cp:revision>
  <dcterms:created xsi:type="dcterms:W3CDTF">2024-02-10T18:25:00Z</dcterms:created>
  <dcterms:modified xsi:type="dcterms:W3CDTF">2024-02-12T12:16:00Z</dcterms:modified>
</cp:coreProperties>
</file>